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Tables</w:t>
      </w:r>
      <w:r>
        <w:t xml:space="preserve"> </w:t>
      </w:r>
      <w:r>
        <w:t xml:space="preserve">That</w:t>
      </w:r>
      <w:r>
        <w:t xml:space="preserve"> </w:t>
      </w:r>
      <w:r>
        <w:t xml:space="preserve">Work</w:t>
      </w:r>
      <w:r>
        <w:t xml:space="preserve"> </w:t>
      </w:r>
      <w:r>
        <w:t xml:space="preserve">for</w:t>
      </w:r>
      <w:r>
        <w:t xml:space="preserve"> </w:t>
      </w:r>
      <w:r>
        <w:t xml:space="preserve">HTML</w:t>
      </w:r>
      <w:r>
        <w:t xml:space="preserve"> </w:t>
      </w:r>
      <w:r>
        <w:t xml:space="preserve">and</w:t>
      </w:r>
      <w:r>
        <w:t xml:space="preserve"> </w:t>
      </w:r>
      <w:r>
        <w:t xml:space="preserve">Word</w:t>
      </w:r>
    </w:p>
    <w:p>
      <w:pPr>
        <w:pStyle w:val="Date"/>
      </w:pPr>
      <w:r>
        <w:t xml:space="preserve">2024-06-03</w:t>
      </w:r>
    </w:p>
    <w:p>
      <w:pPr>
        <w:pStyle w:val="FirstParagraph"/>
      </w:pPr>
      <w:r>
        <w:t xml:space="preserve">Packages such as</w:t>
      </w:r>
      <w:r>
        <w:t xml:space="preserve"> </w:t>
      </w:r>
      <w:r>
        <w:rPr>
          <w:rStyle w:val="VerbatimChar"/>
        </w:rPr>
        <w:t xml:space="preserve">gt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flextable</w:t>
      </w:r>
      <w:r>
        <w:t xml:space="preserve"> </w:t>
      </w:r>
      <w:r>
        <w:t xml:space="preserve">produce highly flexible and beautiful HTML tables, but using features such as math in them will not result in a properly rendered Word</w:t>
      </w:r>
      <w:r>
        <w:t xml:space="preserve"> </w:t>
      </w:r>
      <w:r>
        <w:rPr>
          <w:rStyle w:val="VerbatimChar"/>
        </w:rPr>
        <w:t xml:space="preserve">.docx</w:t>
      </w:r>
      <w:r>
        <w:t xml:space="preserve"> </w:t>
      </w:r>
      <w:r>
        <w:t xml:space="preserve">file. Using R functions that render HTML that is simple but flexible results in well-rendered Word and HTML. Here is an example using the</w:t>
      </w:r>
      <w:r>
        <w:t xml:space="preserve"> </w:t>
      </w:r>
      <w:r>
        <w:rPr>
          <w:rStyle w:val="VerbatimChar"/>
        </w:rPr>
        <w:t xml:space="preserve">Hmisc</w:t>
      </w:r>
      <w:r>
        <w:t xml:space="preserve"> </w:t>
      </w:r>
      <w:r>
        <w:t xml:space="preserve">package</w:t>
      </w:r>
      <w:r>
        <w:t xml:space="preserve"> </w:t>
      </w:r>
      <w:r>
        <w:rPr>
          <w:rStyle w:val="VerbatimChar"/>
        </w:rPr>
        <w:t xml:space="preserve">summaryM</w:t>
      </w:r>
      <w:r>
        <w:t xml:space="preserve"> </w:t>
      </w:r>
      <w:r>
        <w:t xml:space="preserve">function and its</w:t>
      </w:r>
      <w:r>
        <w:t xml:space="preserve"> </w:t>
      </w:r>
      <w:r>
        <w:rPr>
          <w:rStyle w:val="VerbatimChar"/>
        </w:rPr>
        <w:t xml:space="preserve">print</w:t>
      </w:r>
      <w:r>
        <w:t xml:space="preserve"> </w:t>
      </w:r>
      <w:r>
        <w:t xml:space="preserve">method, which uses the</w:t>
      </w:r>
      <w:r>
        <w:t xml:space="preserve"> </w:t>
      </w:r>
      <w:hyperlink r:id="rId20">
        <w:r>
          <w:rPr>
            <w:rStyle w:val="VerbatimChar"/>
          </w:rPr>
          <w:t xml:space="preserve">htmlTable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package</w:t>
        </w:r>
      </w:hyperlink>
      <w:r>
        <w:t xml:space="preserve"> </w:t>
      </w:r>
      <w:r>
        <w:t xml:space="preserve">by Max Gordon, which you can use in this context to produce a wide variety of nice tables.</w:t>
      </w:r>
    </w:p>
    <w:p>
      <w:pPr>
        <w:pStyle w:val="BodyText"/>
      </w:pPr>
      <w:r>
        <w:rPr>
          <w:rStyle w:val="VerbatimChar"/>
        </w:rPr>
        <w:t xml:space="preserve">Quarto</w:t>
      </w:r>
      <w:r>
        <w:t xml:space="preserve"> </w:t>
      </w:r>
      <w:r>
        <w:t xml:space="preserve">allows you to include Markdown inside the html as described</w:t>
      </w:r>
      <w:r>
        <w:t xml:space="preserve"> </w:t>
      </w:r>
      <w:hyperlink r:id="rId21">
        <w:r>
          <w:rPr>
            <w:rStyle w:val="Hyperlink"/>
          </w:rPr>
          <w:t xml:space="preserve">here</w:t>
        </w:r>
      </w:hyperlink>
      <w:r>
        <w:t xml:space="preserve">. I define a little function</w:t>
      </w:r>
      <w:r>
        <w:t xml:space="preserve"> </w:t>
      </w:r>
      <w:r>
        <w:rPr>
          <w:rStyle w:val="VerbatimChar"/>
        </w:rPr>
        <w:t xml:space="preserve">mk</w:t>
      </w:r>
      <w:r>
        <w:t xml:space="preserve"> </w:t>
      </w:r>
      <w:r>
        <w:t xml:space="preserve">to facitate that.</w:t>
      </w:r>
    </w:p>
    <w:p>
      <w:pPr>
        <w:pStyle w:val="SourceCode"/>
      </w:pPr>
      <w:r>
        <w:rPr>
          <w:rStyle w:val="FunctionTok"/>
        </w:rPr>
        <w:t xml:space="preserve">require</w:t>
      </w:r>
      <w:r>
        <w:rPr>
          <w:rStyle w:val="NormalTok"/>
        </w:rPr>
        <w:t xml:space="preserve">(Hmisc)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prType=</w:t>
      </w:r>
      <w:r>
        <w:rPr>
          <w:rStyle w:val="StringTok"/>
        </w:rPr>
        <w:t xml:space="preserve">'html'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'&lt;span data-qmd="'</w:t>
      </w:r>
      <w:r>
        <w:rPr>
          <w:rStyle w:val="NormalTok"/>
        </w:rPr>
        <w:t xml:space="preserve">, x, </w:t>
      </w:r>
      <w:r>
        <w:rPr>
          <w:rStyle w:val="StringTok"/>
        </w:rPr>
        <w:t xml:space="preserve">'"&gt;&lt;/span&gt;'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getHdata</w:t>
      </w:r>
      <w:r>
        <w:rPr>
          <w:rStyle w:val="NormalTok"/>
        </w:rPr>
        <w:t xml:space="preserve">(support)</w:t>
      </w:r>
      <w:r>
        <w:br/>
      </w:r>
      <w:r>
        <w:rPr>
          <w:rStyle w:val="NormalTok"/>
        </w:rPr>
        <w:t xml:space="preserve">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support</w:t>
      </w:r>
      <w:r>
        <w:br/>
      </w:r>
      <w:r>
        <w:rPr>
          <w:rStyle w:val="FunctionTok"/>
        </w:rPr>
        <w:t xml:space="preserve">label</w:t>
      </w:r>
      <w:r>
        <w:rPr>
          <w:rStyle w:val="NormalTok"/>
        </w:rPr>
        <w:t xml:space="preserve">(d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mk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'Age _in years_ $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alpha_{3}$'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summaryM</w:t>
      </w:r>
      <w:r>
        <w:rPr>
          <w:rStyle w:val="NormalTok"/>
        </w:rPr>
        <w:t xml:space="preserve">(age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crea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sod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dzclass, </w:t>
      </w:r>
      <w:r>
        <w:rPr>
          <w:rStyle w:val="AttributeTok"/>
        </w:rPr>
        <w:t xml:space="preserve">test=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(s, </w:t>
      </w:r>
      <w:r>
        <w:rPr>
          <w:rStyle w:val="AttributeTok"/>
        </w:rPr>
        <w:t xml:space="preserve">npct=</w:t>
      </w:r>
      <w:r>
        <w:rPr>
          <w:rStyle w:val="StringTok"/>
        </w:rPr>
        <w:t xml:space="preserve">'both'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middle.bold=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prmsd=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tbl>
      <w:tblPr>
        <w:tblStyle w:val="Table"/>
        <w:tblW w:type="pct" w:w="5000"/>
        <w:tblLayout w:type="fixed"/>
        <w:tblLook w:firstRow="1" w:lastRow="1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Descriptive Statistics</w:t>
            </w:r>
            <w:r>
              <w:t xml:space="preserve"> </w:t>
            </w:r>
            <w:r>
              <w:rPr>
                <w:i/>
                <w:iCs/>
              </w:rPr>
              <w:t xml:space="preserve">(N=1000)</w:t>
            </w:r>
            <w:r>
              <w:t xml:space="preserve">.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N</w:t>
            </w:r>
            <w:r>
              <w:br/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ARF/MOSF</w:t>
            </w:r>
            <w:r>
              <w:br/>
            </w:r>
            <w:r>
              <w:rPr>
                <w:i/>
                <w:iCs/>
              </w:rPr>
              <w:t xml:space="preserve">N=477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COPD/CHF/Cirrhosis</w:t>
            </w:r>
            <w:r>
              <w:br/>
            </w:r>
            <w:r>
              <w:rPr>
                <w:i/>
                <w:iCs/>
              </w:rPr>
              <w:t xml:space="preserve">N=314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Coma</w:t>
            </w:r>
            <w:r>
              <w:br/>
            </w:r>
            <w:r>
              <w:rPr>
                <w:i/>
                <w:iCs/>
              </w:rPr>
              <w:t xml:space="preserve">N=60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Cancer</w:t>
            </w:r>
            <w:r>
              <w:br/>
            </w:r>
            <w:r>
              <w:rPr>
                <w:i/>
                <w:iCs/>
              </w:rPr>
              <w:t xml:space="preserve">N=149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Test Statistic</w:t>
            </w:r>
            <w:r>
              <w:br/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Age</w:t>
            </w:r>
            <w:r>
              <w:t xml:space="preserve"> </w:t>
            </w:r>
            <w:r>
              <w:rPr>
                <w:i/>
                <w:iCs/>
              </w:rPr>
              <w:t xml:space="preserve">in years</w:t>
            </w:r>
            <w:r>
              <w:t xml:space="preserve"> </w:t>
            </w:r>
            <m:oMath>
              <m:sSub>
                <m:e>
                  <m:r>
                    <m:t>α</m:t>
                  </m:r>
                </m:e>
                <m:sub>
                  <m:r>
                    <m:t>3</m:t>
                  </m:r>
                </m:sub>
              </m:sSub>
            </m:oMath>
          </w:p>
        </w:tc>
        <w:tc>
          <w:tcPr/>
          <w:p>
            <w:pPr>
              <w:pStyle w:val="Compact"/>
              <w:jc w:val="right"/>
            </w:pPr>
            <w:r>
              <w:t xml:space="preserve">1000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47.7</w:t>
            </w:r>
            <w:r>
              <w:t xml:space="preserve"> </w:t>
            </w:r>
            <w:r>
              <w:t xml:space="preserve">63.7</w:t>
            </w:r>
            <w:r>
              <w:t xml:space="preserve"> </w:t>
            </w:r>
            <w:r>
              <w:t xml:space="preserve">73.5</w:t>
            </w:r>
            <w:r>
              <w:t xml:space="preserve">  (60.4 ±17.4)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57.4</w:t>
            </w:r>
            <w:r>
              <w:t xml:space="preserve"> </w:t>
            </w:r>
            <w:r>
              <w:t xml:space="preserve">67.1</w:t>
            </w:r>
            <w:r>
              <w:t xml:space="preserve"> </w:t>
            </w:r>
            <w:r>
              <w:t xml:space="preserve">76.2</w:t>
            </w:r>
            <w:r>
              <w:t xml:space="preserve">  (66.0 ±14.7)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48.6</w:t>
            </w:r>
            <w:r>
              <w:t xml:space="preserve"> </w:t>
            </w:r>
            <w:r>
              <w:t xml:space="preserve">64.9</w:t>
            </w:r>
            <w:r>
              <w:t xml:space="preserve"> </w:t>
            </w:r>
            <w:r>
              <w:t xml:space="preserve">77.8</w:t>
            </w:r>
            <w:r>
              <w:t xml:space="preserve">  (62.7 ±18.9)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53.6</w:t>
            </w:r>
            <w:r>
              <w:t xml:space="preserve"> </w:t>
            </w:r>
            <w:r>
              <w:t xml:space="preserve">62.6</w:t>
            </w:r>
            <w:r>
              <w:t xml:space="preserve"> </w:t>
            </w:r>
            <w:r>
              <w:t xml:space="preserve">69.4</w:t>
            </w:r>
            <w:r>
              <w:t xml:space="preserve">  (61.4 ±11.6)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i/>
                <w:iCs/>
              </w:rPr>
              <w:t xml:space="preserve">F</w:t>
            </w:r>
            <w:r>
              <w:rPr>
                <w:vertAlign w:val="subscript"/>
              </w:rPr>
              <w:t xml:space="preserve">3 996</w:t>
            </w:r>
            <w:r>
              <w:t xml:space="preserve">=6.64, P&lt;0.001</w:t>
            </w:r>
            <w:r>
              <w:rPr>
                <w:vertAlign w:val="superscript"/>
              </w:rP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sex : male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0.53</w:t>
            </w:r>
            <w:r>
              <w:t xml:space="preserve"> </w:t>
            </w:r>
            <w:r>
              <w:rPr>
                <w:vertAlign w:val="superscript"/>
              </w:rPr>
              <w:t xml:space="preserve">253</w:t>
            </w:r>
            <w:r>
              <w:t xml:space="preserve">⁄</w:t>
            </w:r>
            <w:r>
              <w:rPr>
                <w:vertAlign w:val="subscript"/>
              </w:rPr>
              <w:t xml:space="preserve">477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0.59</w:t>
            </w:r>
            <w:r>
              <w:t xml:space="preserve"> </w:t>
            </w:r>
            <w:r>
              <w:rPr>
                <w:vertAlign w:val="superscript"/>
              </w:rPr>
              <w:t xml:space="preserve">186</w:t>
            </w:r>
            <w:r>
              <w:t xml:space="preserve">⁄</w:t>
            </w:r>
            <w:r>
              <w:rPr>
                <w:vertAlign w:val="subscript"/>
              </w:rPr>
              <w:t xml:space="preserve">314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0.55</w:t>
            </w:r>
            <w:r>
              <w:t xml:space="preserve"> </w:t>
            </w:r>
            <w:r>
              <w:t xml:space="preserve"> </w:t>
            </w:r>
            <w:r>
              <w:rPr>
                <w:vertAlign w:val="superscript"/>
              </w:rPr>
              <w:t xml:space="preserve">33</w:t>
            </w:r>
            <w:r>
              <w:t xml:space="preserve">⁄</w:t>
            </w:r>
            <w:r>
              <w:t xml:space="preserve"> </w:t>
            </w:r>
            <w:r>
              <w:rPr>
                <w:vertAlign w:val="subscript"/>
              </w:rPr>
              <w:t xml:space="preserve">60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0.60</w:t>
            </w:r>
            <w:r>
              <w:t xml:space="preserve"> </w:t>
            </w:r>
            <w:r>
              <w:t xml:space="preserve"> </w:t>
            </w:r>
            <w:r>
              <w:rPr>
                <w:vertAlign w:val="superscript"/>
              </w:rPr>
              <w:t xml:space="preserve">90</w:t>
            </w:r>
            <w:r>
              <w:t xml:space="preserve">⁄</w:t>
            </w:r>
            <w:r>
              <w:rPr>
                <w:vertAlign w:val="subscript"/>
              </w:rPr>
              <w:t xml:space="preserve">149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χ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bscript"/>
              </w:rPr>
              <w:t xml:space="preserve">3</w:t>
            </w:r>
            <w:r>
              <w:t xml:space="preserve">=4.21, P=0.239</w:t>
            </w:r>
            <w:r>
              <w:rPr>
                <w:vertAlign w:val="superscript"/>
              </w:rP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Serum creatinine Day 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997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0.900</w:t>
            </w:r>
            <w:r>
              <w:t xml:space="preserve"> </w:t>
            </w:r>
            <w:r>
              <w:t xml:space="preserve">1.400</w:t>
            </w:r>
            <w:r>
              <w:t xml:space="preserve"> </w:t>
            </w:r>
            <w:r>
              <w:t xml:space="preserve">2.800</w:t>
            </w:r>
            <w:r>
              <w:t xml:space="preserve">  (2.258 ±2.134)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1.000</w:t>
            </w:r>
            <w:r>
              <w:t xml:space="preserve"> </w:t>
            </w:r>
            <w:r>
              <w:t xml:space="preserve">1.300</w:t>
            </w:r>
            <w:r>
              <w:t xml:space="preserve"> </w:t>
            </w:r>
            <w:r>
              <w:t xml:space="preserve">1.700</w:t>
            </w:r>
            <w:r>
              <w:t xml:space="preserve">  (1.475 ±0.894)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0.900</w:t>
            </w:r>
            <w:r>
              <w:t xml:space="preserve"> </w:t>
            </w:r>
            <w:r>
              <w:t xml:space="preserve">1.300</w:t>
            </w:r>
            <w:r>
              <w:t xml:space="preserve"> </w:t>
            </w:r>
            <w:r>
              <w:t xml:space="preserve">2.025</w:t>
            </w:r>
            <w:r>
              <w:t xml:space="preserve">  (2.032 ±2.042)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0.700</w:t>
            </w:r>
            <w:r>
              <w:t xml:space="preserve"> </w:t>
            </w:r>
            <w:r>
              <w:t xml:space="preserve">0.900</w:t>
            </w:r>
            <w:r>
              <w:t xml:space="preserve"> </w:t>
            </w:r>
            <w:r>
              <w:t xml:space="preserve">1.200</w:t>
            </w:r>
            <w:r>
              <w:t xml:space="preserve">  (0.968 ±0.312)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i/>
                <w:iCs/>
              </w:rPr>
              <w:t xml:space="preserve">F</w:t>
            </w:r>
            <w:r>
              <w:rPr>
                <w:vertAlign w:val="subscript"/>
              </w:rPr>
              <w:t xml:space="preserve">3 993</w:t>
            </w:r>
            <w:r>
              <w:t xml:space="preserve">=30, P&lt;0.001</w:t>
            </w:r>
            <w:r>
              <w:rPr>
                <w:vertAlign w:val="superscript"/>
              </w:rP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Serum sodium Day 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133.00</w:t>
            </w:r>
            <w:r>
              <w:t xml:space="preserve"> </w:t>
            </w:r>
            <w:r>
              <w:t xml:space="preserve">137.00</w:t>
            </w:r>
            <w:r>
              <w:t xml:space="preserve"> </w:t>
            </w:r>
            <w:r>
              <w:t xml:space="preserve">142.00</w:t>
            </w:r>
            <w:r>
              <w:t xml:space="preserve">  (138.00 ± 6.53)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135.00</w:t>
            </w:r>
            <w:r>
              <w:t xml:space="preserve"> </w:t>
            </w:r>
            <w:r>
              <w:t xml:space="preserve">138.00</w:t>
            </w:r>
            <w:r>
              <w:t xml:space="preserve"> </w:t>
            </w:r>
            <w:r>
              <w:t xml:space="preserve">141.00</w:t>
            </w:r>
            <w:r>
              <w:t xml:space="preserve">  (137.50 ± 5.36)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135.00</w:t>
            </w:r>
            <w:r>
              <w:t xml:space="preserve"> </w:t>
            </w:r>
            <w:r>
              <w:t xml:space="preserve">138.50</w:t>
            </w:r>
            <w:r>
              <w:t xml:space="preserve"> </w:t>
            </w:r>
            <w:r>
              <w:t xml:space="preserve">143.25</w:t>
            </w:r>
            <w:r>
              <w:t xml:space="preserve">  (139.37 ± 8.74)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134.00</w:t>
            </w:r>
            <w:r>
              <w:t xml:space="preserve"> </w:t>
            </w:r>
            <w:r>
              <w:t xml:space="preserve">137.00</w:t>
            </w:r>
            <w:r>
              <w:t xml:space="preserve"> </w:t>
            </w:r>
            <w:r>
              <w:t xml:space="preserve">140.00</w:t>
            </w:r>
            <w:r>
              <w:t xml:space="preserve">  (136.39 ± 4.71)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i/>
                <w:iCs/>
              </w:rPr>
              <w:t xml:space="preserve">F</w:t>
            </w:r>
            <w:r>
              <w:rPr>
                <w:vertAlign w:val="subscript"/>
              </w:rPr>
              <w:t xml:space="preserve">3 996</w:t>
            </w:r>
            <w:r>
              <w:t xml:space="preserve">=2.27, P=0.079</w:t>
            </w:r>
            <w:r>
              <w:rPr>
                <w:vertAlign w:val="superscript"/>
              </w:rPr>
              <w:t xml:space="preserve">1</w:t>
            </w:r>
          </w:p>
        </w:tc>
      </w:tr>
      <w:tr>
        <w:tc>
          <w:tcPr>
            <w:gridSpan w:val="7"/>
          </w:tcPr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a</w:t>
            </w:r>
            <w:r>
              <w:t xml:space="preserve"> </w:t>
            </w:r>
            <w:r>
              <w:rPr>
                <w:i/>
                <w:iCs/>
              </w:rPr>
              <w:t xml:space="preserve">b</w:t>
            </w:r>
            <w:r>
              <w:t xml:space="preserve"> </w:t>
            </w:r>
            <w:r>
              <w:rPr>
                <w:i/>
                <w:iCs/>
              </w:rPr>
              <w:t xml:space="preserve">c</w:t>
            </w:r>
            <w:r>
              <w:t xml:space="preserve"> </w:t>
            </w:r>
            <w:r>
              <w:t xml:space="preserve">represent the lower quartile</w:t>
            </w:r>
            <w:r>
              <w:t xml:space="preserve"> </w:t>
            </w:r>
            <w:r>
              <w:rPr>
                <w:i/>
                <w:iCs/>
              </w:rPr>
              <w:t xml:space="preserve">a</w:t>
            </w:r>
            <w:r>
              <w:t xml:space="preserve">, the median</w:t>
            </w:r>
            <w:r>
              <w:t xml:space="preserve"> </w:t>
            </w:r>
            <w:r>
              <w:rPr>
                <w:i/>
                <w:iCs/>
              </w:rPr>
              <w:t xml:space="preserve">b</w:t>
            </w:r>
            <w:r>
              <w:t xml:space="preserve">, and the upper quartile</w:t>
            </w:r>
            <w:r>
              <w:t xml:space="preserve"> </w:t>
            </w:r>
            <w:r>
              <w:rPr>
                <w:i/>
                <w:iCs/>
              </w:rPr>
              <w:t xml:space="preserve">c</w:t>
            </w:r>
            <w:r>
              <w:t xml:space="preserve"> </w:t>
            </w:r>
            <w:r>
              <w:t xml:space="preserve">for continuous variables. </w:t>
            </w:r>
            <w:r>
              <w:rPr>
                <w:i/>
                <w:iCs/>
              </w:rPr>
              <w:t xml:space="preserve">x ± s</w:t>
            </w:r>
            <w:r>
              <w:t xml:space="preserve"> </w:t>
            </w:r>
            <w:r>
              <w:t xml:space="preserve">represents</w:t>
            </w:r>
            <w:r>
              <w:t xml:space="preserve"> </w:t>
            </w:r>
            <w:r>
              <w:t xml:space="preserve">X</w:t>
            </w:r>
            <w:r>
              <w:t xml:space="preserve"> ± 1 SD.  </w:t>
            </w:r>
            <w:r>
              <w:t xml:space="preserve"> </w:t>
            </w:r>
            <w:r>
              <w:rPr>
                <w:i/>
                <w:iCs/>
              </w:rPr>
              <w:t xml:space="preserve">N</w:t>
            </w:r>
            <w:r>
              <w:t xml:space="preserve"> </w:t>
            </w:r>
            <w:r>
              <w:t xml:space="preserve">is the number of non-missing values.</w:t>
            </w:r>
            <w:r>
              <w:br/>
            </w:r>
            <w:r>
              <w:t xml:space="preserve">Tests used:</w:t>
            </w:r>
            <w:r>
              <w:t xml:space="preserve"> </w:t>
            </w:r>
            <w:r>
              <w:rPr>
                <w:vertAlign w:val="superscript"/>
              </w:rPr>
              <w:t xml:space="preserve">1</w:t>
            </w:r>
            <w:r>
              <w:t xml:space="preserve">Kruskal-Wallis test;</w:t>
            </w:r>
            <w:r>
              <w:t xml:space="preserve"> </w:t>
            </w:r>
            <w:r>
              <w:rPr>
                <w:vertAlign w:val="superscript"/>
              </w:rPr>
              <w:t xml:space="preserve">2</w:t>
            </w:r>
            <w:r>
              <w:t xml:space="preserve">Pearson test .</w:t>
            </w:r>
          </w:p>
        </w:tc>
      </w:tr>
    </w:tbl>
    <w:p>
      <w:pPr>
        <w:pStyle w:val="BodyText"/>
      </w:pPr>
      <w:r>
        <w:t xml:space="preserve">The HTML file is perfect.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(used by</w:t>
      </w:r>
      <w:r>
        <w:t xml:space="preserve"> </w:t>
      </w:r>
      <w:r>
        <w:rPr>
          <w:rStyle w:val="VerbatimChar"/>
        </w:rPr>
        <w:t xml:space="preserve">Quarto</w:t>
      </w:r>
      <w:r>
        <w:t xml:space="preserve">) rendered the</w:t>
      </w:r>
      <w:r>
        <w:t xml:space="preserve"> </w:t>
      </w:r>
      <w:r>
        <w:rPr>
          <w:rStyle w:val="VerbatimChar"/>
        </w:rPr>
        <w:t xml:space="preserve">.docx</w:t>
      </w:r>
      <w:r>
        <w:t xml:space="preserve"> </w:t>
      </w:r>
      <w:r>
        <w:t xml:space="preserve">table quite well, just not respecting font size changes and the</w:t>
      </w:r>
      <w:r>
        <w:t xml:space="preserve"> </w:t>
      </w:r>
      <w:r>
        <w:rPr>
          <w:rStyle w:val="VerbatimChar"/>
        </w:rPr>
        <w:t xml:space="preserve">middle.bold</w:t>
      </w:r>
      <w:r>
        <w:t xml:space="preserve"> </w:t>
      </w:r>
      <w:r>
        <w:t xml:space="preserve">argument to put the median in a larger, bold, font.</w:t>
      </w:r>
    </w:p>
    <w:p>
      <w:pPr>
        <w:pStyle w:val="BodyText"/>
      </w:pPr>
      <w:r>
        <w:t xml:space="preserve">The math rendered from</w:t>
      </w:r>
      <w:r>
        <w:t xml:space="preserve"> </w:t>
      </w:r>
      <w:r>
        <w:rPr>
          <w:rStyle w:val="VerbatimChar"/>
        </w:rPr>
        <w:t xml:space="preserve">summaryM</w:t>
      </w:r>
      <w:r>
        <w:t xml:space="preserve"> </w:t>
      </w:r>
      <w:r>
        <w:t xml:space="preserve">output uses HTML Greek characters, subscripts, superscripts, and font size changes. Better output would have been achieved by using the</w:t>
      </w:r>
      <w:r>
        <w:t xml:space="preserve"> </w:t>
      </w:r>
      <w:r>
        <w:rPr>
          <w:rStyle w:val="VerbatimChar"/>
        </w:rPr>
        <w:t xml:space="preserve">mk()</w:t>
      </w:r>
      <w:r>
        <w:t xml:space="preserve"> </w:t>
      </w:r>
      <w:r>
        <w:t xml:space="preserve">approach except for font size.</w:t>
      </w:r>
    </w:p>
    <w:p>
      <w:pPr>
        <w:pStyle w:val="BodyText"/>
      </w:pPr>
      <w:r>
        <w:t xml:space="preserve">Here’s an example from an</w:t>
      </w:r>
      <w:r>
        <w:t xml:space="preserve"> </w:t>
      </w:r>
      <w:r>
        <w:rPr>
          <w:rStyle w:val="VerbatimChar"/>
        </w:rPr>
        <w:t xml:space="preserve">htmlTable</w:t>
      </w:r>
      <w:r>
        <w:t xml:space="preserve"> </w:t>
      </w:r>
      <w:r>
        <w:t xml:space="preserve">package</w:t>
      </w:r>
      <w:r>
        <w:t xml:space="preserve"> </w:t>
      </w:r>
      <w:hyperlink r:id="rId22">
        <w:r>
          <w:rPr>
            <w:rStyle w:val="Hyperlink"/>
          </w:rPr>
          <w:t xml:space="preserve">vignette</w:t>
        </w:r>
      </w:hyperlink>
      <w:r>
        <w:t xml:space="preserve">.</w:t>
      </w:r>
    </w:p>
    <w:p>
      <w:pPr>
        <w:pStyle w:val="SourceCode"/>
      </w:pPr>
      <w:r>
        <w:rPr>
          <w:rStyle w:val="FunctionTok"/>
        </w:rPr>
        <w:t xml:space="preserve">require</w:t>
      </w:r>
      <w:r>
        <w:rPr>
          <w:rStyle w:val="NormalTok"/>
        </w:rPr>
        <w:t xml:space="preserve">(htmlTable)</w:t>
      </w:r>
      <w:r>
        <w:br/>
      </w:r>
      <w:r>
        <w:rPr>
          <w:rStyle w:val="NormalTok"/>
        </w:rPr>
        <w:t xml:space="preserve">output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"Content"</w:t>
      </w:r>
      <w:r>
        <w:rPr>
          <w:rStyle w:val="NormalTok"/>
        </w:rPr>
        <w:t xml:space="preserve">, LETTERS[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]),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output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htmlTable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header =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"2nd"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"3rd"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"4th"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"header"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rnames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"2nd"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"3rd"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"4th"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"row"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rgroup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"Group 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"Group B"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n.rgroup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"Cgroup 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"Cgroup 2&amp;dagger;"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n.cgroup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caption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"Basic table with both column spanners (groups) and row groups"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tfoot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"&amp;dagger; A table footer commment"</w:t>
      </w:r>
      <w:r>
        <w:rPr>
          <w:rStyle w:val="NormalTok"/>
        </w:rPr>
        <w:t xml:space="preserve">)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>
            <w:gridSpan w:val="6"/>
          </w:tcPr>
          <w:p>
            <w:pPr>
              <w:pStyle w:val="Compact"/>
              <w:jc w:val="left"/>
            </w:pPr>
            <w:r>
              <w:t xml:space="preserve">Basic table with both column spanners (groups) and row groups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>
            <w:gridSpan w:val="2"/>
          </w:tcPr>
          <w:p>
            <w:pPr>
              <w:pStyle w:val="Compact"/>
              <w:jc w:val="center"/>
            </w:pPr>
            <w:r>
              <w:t xml:space="preserve">Cgroup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>
            <w:gridSpan w:val="2"/>
          </w:tcPr>
          <w:p>
            <w:pPr>
              <w:pStyle w:val="Compact"/>
              <w:jc w:val="center"/>
            </w:pPr>
            <w:r>
              <w:t xml:space="preserve">Cgroup 2†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1st header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2nd header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3rd header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4th header</w:t>
            </w:r>
          </w:p>
        </w:tc>
      </w:tr>
      <w:tr>
        <w:tc>
          <w:tcPr>
            <w:gridSpan w:val="6"/>
          </w:tcPr>
          <w:p>
            <w:pPr>
              <w:pStyle w:val="Compact"/>
              <w:jc w:val="left"/>
            </w:pPr>
            <w:r>
              <w:t xml:space="preserve">Group 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1st row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2nd row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F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H</w:t>
            </w:r>
          </w:p>
        </w:tc>
      </w:tr>
      <w:tr>
        <w:tc>
          <w:tcPr>
            <w:gridSpan w:val="6"/>
          </w:tcPr>
          <w:p>
            <w:pPr>
              <w:pStyle w:val="Compact"/>
              <w:jc w:val="left"/>
            </w:pPr>
            <w:r>
              <w:t xml:space="preserve">Group 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3rd row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J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K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4th row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Content P</w:t>
            </w:r>
          </w:p>
        </w:tc>
      </w:tr>
      <w:tr>
        <w:tc>
          <w:tcPr>
            <w:gridSpan w:val="6"/>
          </w:tcPr>
          <w:p>
            <w:pPr>
              <w:pStyle w:val="Compact"/>
              <w:jc w:val="left"/>
            </w:pPr>
            <w:r>
              <w:t xml:space="preserve">† A table footer commment</w:t>
            </w:r>
          </w:p>
        </w:tc>
      </w:tr>
    </w:tbl>
    <w:p>
      <w:pPr>
        <w:pStyle w:val="BodyText"/>
      </w:pPr>
      <w:r>
        <w:t xml:space="preserve">Here’s a more advanced one from</w:t>
      </w:r>
      <w:r>
        <w:t xml:space="preserve"> </w:t>
      </w:r>
      <w:hyperlink r:id="rId23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mx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(mx)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"2nd"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StringTok"/>
        </w:rPr>
        <w:t xml:space="preserve">"3rd"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"th"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     </w:t>
      </w:r>
      <w:r>
        <w:rPr>
          <w:rStyle w:val="StringTok"/>
        </w:rPr>
        <w:t xml:space="preserve">"row"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(mx)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"2nd"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StringTok"/>
        </w:rPr>
        <w:t xml:space="preserve">"3rd"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"th"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     </w:t>
      </w:r>
      <w:r>
        <w:rPr>
          <w:rStyle w:val="StringTok"/>
        </w:rPr>
        <w:t xml:space="preserve">"hdr"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(nr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(mx))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(nc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(mx)) {</w:t>
      </w:r>
      <w:r>
        <w:br/>
      </w:r>
      <w:r>
        <w:rPr>
          <w:rStyle w:val="NormalTok"/>
        </w:rPr>
        <w:t xml:space="preserve">    mx[nr, nc]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(nr, </w:t>
      </w:r>
      <w:r>
        <w:rPr>
          <w:rStyle w:val="StringTok"/>
        </w:rPr>
        <w:t xml:space="preserve">":"</w:t>
      </w:r>
      <w:r>
        <w:rPr>
          <w:rStyle w:val="NormalTok"/>
        </w:rPr>
        <w:t xml:space="preserve">, nc)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rgroup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"Group"</w:t>
      </w:r>
      <w:r>
        <w:rPr>
          <w:rStyle w:val="NormalTok"/>
        </w:rPr>
        <w:t xml:space="preserve">, LETTERS[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attr</w:t>
      </w:r>
      <w:r>
        <w:rPr>
          <w:rStyle w:val="NormalTok"/>
        </w:rPr>
        <w:t xml:space="preserve">(rgroup, </w:t>
      </w:r>
      <w:r>
        <w:rPr>
          <w:rStyle w:val="StringTok"/>
        </w:rPr>
        <w:t xml:space="preserve">"add"</w:t>
      </w:r>
      <w:r>
        <w:rPr>
          <w:rStyle w:val="NormalTok"/>
        </w:rPr>
        <w:t xml:space="preserve">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2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"More"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mx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addHtmlTableStyle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align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"rr|r"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align.header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"cc|c"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spacer.celltype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"double_cell"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col.columns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"#F5FBFF"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col.rgroup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"#F7F7F7"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css.cell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"padding-left: .5em; padding-right: .2em;"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css.header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"font-weight: normal"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htmlTable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rgroup =</w:t>
      </w:r>
      <w:r>
        <w:rPr>
          <w:rStyle w:val="NormalTok"/>
        </w:rPr>
        <w:t xml:space="preserve"> rgroup,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n.rgroup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tspanner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"Spanner"</w:t>
      </w:r>
      <w:r>
        <w:rPr>
          <w:rStyle w:val="NormalTok"/>
        </w:rPr>
        <w:t xml:space="preserve">, LETTERS[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n.tspanner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"Column spanners"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"Cgroup 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"Cgroup 2&amp;dagger;"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n.cgroup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caption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 table with column spanners, row groups, and zebra striping"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tfoot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"&amp;dagger; A table footer commment"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cspan.rgroup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>
        <w:trPr>
          <w:tblHeader w:val="on"/>
        </w:trPr>
        <w:tc>
          <w:tcPr>
            <w:gridSpan w:val="13"/>
          </w:tcPr>
          <w:p>
            <w:pPr>
              <w:pStyle w:val="Compact"/>
              <w:jc w:val="left"/>
            </w:pPr>
            <w:r>
              <w:t xml:space="preserve">A table with column spanners, row groups, and zebra striping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>
            <w:gridSpan w:val="9"/>
          </w:tcPr>
          <w:p>
            <w:pPr>
              <w:pStyle w:val="Compact"/>
              <w:jc w:val="center"/>
            </w:pPr>
            <w:r>
              <w:t xml:space="preserve">Column spanners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>
            <w:gridSpan w:val="4"/>
          </w:tcPr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>
            <w:gridSpan w:val="2"/>
          </w:tcPr>
          <w:p>
            <w:pPr>
              <w:pStyle w:val="Compact"/>
              <w:jc w:val="center"/>
            </w:pPr>
            <w:r>
              <w:t xml:space="preserve">Cgroup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>
            <w:gridSpan w:val="2"/>
          </w:tcPr>
          <w:p>
            <w:pPr>
              <w:pStyle w:val="Compact"/>
              <w:jc w:val="center"/>
            </w:pPr>
            <w:r>
              <w:t xml:space="preserve">Cgroup 2†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1st hdr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2nd hdr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3rd hdr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4th hdr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5th hdr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6th hdr</w:t>
            </w:r>
          </w:p>
        </w:tc>
      </w:tr>
      <w:tr>
        <w:tc>
          <w:tcPr>
            <w:gridSpan w:val="13"/>
          </w:tcPr>
          <w:p>
            <w:pPr>
              <w:pStyle w:val="Compact"/>
              <w:jc w:val="left"/>
            </w:pPr>
            <w:r>
              <w:t xml:space="preserve">Spanner A</w:t>
            </w:r>
          </w:p>
        </w:tc>
      </w:tr>
      <w:tr>
        <w:tc>
          <w:tcPr>
            <w:gridSpan w:val="4"/>
          </w:tcPr>
          <w:p>
            <w:pPr>
              <w:pStyle w:val="Compact"/>
              <w:jc w:val="left"/>
            </w:pPr>
            <w:r>
              <w:t xml:space="preserve">Group 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1st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1:6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2nd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2:6</w:t>
            </w:r>
          </w:p>
        </w:tc>
      </w:tr>
      <w:tr>
        <w:tc>
          <w:tcPr>
            <w:gridSpan w:val="13"/>
          </w:tcPr>
          <w:p>
            <w:pPr>
              <w:pStyle w:val="Compact"/>
              <w:jc w:val="left"/>
            </w:pPr>
            <w:r>
              <w:t xml:space="preserve">Spanner B</w:t>
            </w:r>
          </w:p>
        </w:tc>
      </w:tr>
      <w:tr>
        <w:tc>
          <w:tcPr>
            <w:gridSpan w:val="4"/>
          </w:tcPr>
          <w:p>
            <w:pPr>
              <w:pStyle w:val="Compact"/>
              <w:jc w:val="left"/>
            </w:pPr>
            <w:r>
              <w:t xml:space="preserve">Group 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More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3rd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3:6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4th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4:6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5th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5:6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 6th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6:6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7th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7:6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8th row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8:1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8:2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8:3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8:4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8:5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8:6</w:t>
            </w:r>
          </w:p>
        </w:tc>
      </w:tr>
      <w:tr>
        <w:tc>
          <w:tcPr>
            <w:gridSpan w:val="13"/>
          </w:tcPr>
          <w:p>
            <w:pPr>
              <w:pStyle w:val="Compact"/>
              <w:jc w:val="left"/>
            </w:pPr>
            <w:r>
              <w:t xml:space="preserve">† A table footer commment</w:t>
            </w:r>
          </w:p>
        </w:tc>
      </w:tr>
    </w:tbl>
    <w:p>
      <w:pPr>
        <w:pStyle w:val="BodyText"/>
      </w:pPr>
      <w:r>
        <w:t xml:space="preserve">The Word result isn’t perfect, but not bad.</w:t>
      </w:r>
    </w:p>
    <w:bookmarkStart w:id="25" w:name="other-r-packages-for-table-making"/>
    <w:p>
      <w:pPr>
        <w:pStyle w:val="Heading2"/>
      </w:pPr>
      <w:r>
        <w:t xml:space="preserve">Other R Packages for Table Making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kableExtra</w:t>
      </w:r>
      <w:r>
        <w:t xml:space="preserve"> </w:t>
      </w:r>
      <w:r>
        <w:t xml:space="preserve">package will not work for</w:t>
      </w:r>
      <w:r>
        <w:t xml:space="preserve"> </w:t>
      </w:r>
      <w:r>
        <w:rPr>
          <w:rStyle w:val="VerbatimChar"/>
        </w:rPr>
        <w:t xml:space="preserve">docx</w:t>
      </w:r>
      <w:r>
        <w:t xml:space="preserve"> </w:t>
      </w:r>
      <w:r>
        <w:t xml:space="preserve">output. Try</w:t>
      </w:r>
      <w:r>
        <w:t xml:space="preserve"> </w:t>
      </w:r>
      <w:r>
        <w:rPr>
          <w:rStyle w:val="VerbatimChar"/>
        </w:rPr>
        <w:t xml:space="preserve">gt</w:t>
      </w:r>
      <w:r>
        <w:t xml:space="preserve"> </w:t>
      </w:r>
      <w:r>
        <w:t xml:space="preserve">using an example from</w:t>
      </w:r>
      <w:r>
        <w:t xml:space="preserve"> </w:t>
      </w:r>
      <w:hyperlink r:id="rId24">
        <w:r>
          <w:rPr>
            <w:rStyle w:val="Hyperlink"/>
          </w:rPr>
          <w:t xml:space="preserve">here</w:t>
        </w:r>
      </w:hyperlink>
      <w:r>
        <w:t xml:space="preserve">.</w:t>
      </w:r>
      <w:r>
        <w:t xml:space="preserve"> </w:t>
      </w:r>
      <w:r>
        <w:t xml:space="preserve">Sometimes adding</w:t>
      </w:r>
      <w:r>
        <w:t xml:space="preserve"> </w:t>
      </w:r>
      <w:r>
        <w:rPr>
          <w:rStyle w:val="VerbatimChar"/>
        </w:rPr>
        <w:t xml:space="preserve">prefer-html: true</w:t>
      </w:r>
      <w:r>
        <w:t xml:space="preserve"> </w:t>
      </w:r>
      <w:r>
        <w:t xml:space="preserve">in the</w:t>
      </w:r>
      <w:r>
        <w:t xml:space="preserve"> </w:t>
      </w:r>
      <w:r>
        <w:rPr>
          <w:rStyle w:val="VerbatimChar"/>
        </w:rPr>
        <w:t xml:space="preserve">yaml</w:t>
      </w:r>
      <w:r>
        <w:t xml:space="preserve"> </w:t>
      </w:r>
      <w:r>
        <w:t xml:space="preserve">header will make simple html tables render properly in Word.</w:t>
      </w:r>
    </w:p>
    <w:p>
      <w:pPr>
        <w:pStyle w:val="SourceCode"/>
      </w:pPr>
      <w:r>
        <w:rPr>
          <w:rStyle w:val="FunctionTok"/>
        </w:rPr>
        <w:t xml:space="preserve">require</w:t>
      </w:r>
      <w:r>
        <w:rPr>
          <w:rStyle w:val="NormalTok"/>
        </w:rPr>
        <w:t xml:space="preserve">(gt)</w:t>
      </w:r>
      <w:r>
        <w:br/>
      </w:r>
      <w:r>
        <w:rPr>
          <w:rStyle w:val="NormalTok"/>
        </w:rPr>
        <w:t xml:space="preserve">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airquality[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,]</w:t>
      </w:r>
      <w:r>
        <w:br/>
      </w:r>
      <w:r>
        <w:rPr>
          <w:rStyle w:val="NormalTok"/>
        </w:rPr>
        <w:t xml:space="preserve">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1973</w:t>
      </w:r>
      <w:r>
        <w:br/>
      </w:r>
      <w:r>
        <w:br/>
      </w:r>
      <w:r>
        <w:rPr>
          <w:rStyle w:val="FunctionTok"/>
        </w:rPr>
        <w:t xml:space="preserve">gt</w:t>
      </w:r>
      <w:r>
        <w:rPr>
          <w:rStyle w:val="NormalTok"/>
        </w:rPr>
        <w:t xml:space="preserve">(d)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"New York Air Quality Measurements"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"Daily measurements in New York City (May 1-10, 1973)"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tab_spanner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(Year, Month, Day)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tab_spanner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"Measurement"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(Ozone, Solar.R, Wind, Temp)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cols_move_to_start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(Year, Month, Day)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cols_label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Ozone  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"Ozone,&lt;br&gt;_ppbV_"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Solar.R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"Solar R.,&lt;br&gt;$$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text{cal}/m^2$$"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Wind   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"Wind,&lt;br&gt;mph"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Temp   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"Temp,&lt;br&gt;$$^{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circ}F$$"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</w:p>
    <w:p>
      <w:pPr>
        <w:spacing w:before="0" w:after="60"/>
        <w:keepNext/>
        <w:jc w:val="start"/>
        <w:pStyle w:val="caption"/>
      </w:pPr>
      <w:r>
        <w:rPr>
          <w:rFonts w:ascii="Calibri" w:hAnsi="Calibri"/>
          <w:sz w:val="24"/>
        </w:rPr>
        <w:t xml:space="preserve">Table </w:t>
      </w:r>
      <w:r>
        <w:fldChar w:fldCharType="begin" w:dirty="true"/>
      </w:r>
      <w:r>
        <w:instrText xml:space="preserve" w:dirty="true"> SEQ Table \* ARABIC </w:instrText>
      </w:r>
      <w:r>
        <w:fldChar w:fldCharType="separate" w:dirty="true"/>
      </w:r>
      <w:r>
        <w:rPr>
          <w:noProof/>
          <w:rFonts w:ascii="Calibri" w:hAnsi="Calibri"/>
          <w:sz w:val="24"/>
        </w:rPr>
        <w:t xml:space="default">1</w:t>
      </w:r>
      <w:r>
        <w:fldChar w:fldCharType="end" w:dirty="true"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  <w:color w:val="333333"/>
        </w:rPr>
        <w:t xml:space="default">New York Air Quality Measurements</w:t>
      </w:r>
    </w:p>
    <w:p>
      <w:pPr>
        <w:spacing w:before="0" w:after="60"/>
        <w:keepNext/>
        <w:jc w:val="start"/>
        <w:pStyle w:val="caption"/>
      </w:pPr>
      <w:r>
        <w:rPr>
          <w:rFonts w:ascii="Calibri" w:hAnsi="Calibri"/>
          <w:sz w:val="20"/>
          <w:color w:val="333333"/>
        </w:rPr>
        <w:t xml:space="default">Daily measurements in New York City (May 1-10, 1973)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  <w:gridSpan w:val="3"/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Time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  <w:gridSpan w:val="4"/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Measurement</w:t>
            </w:r>
          </w:p>
        </w:tc>
      </w:tr>
      <w:tr>
        <w:trPr>
          <w:cantSplit/>
          <w:tblHeader/>
        </w:trPr>
        <w:tc>
          <w:tcPr>
            <w:tcBorders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Year</w:t>
            </w:r>
          </w:p>
        </w:tc>
        <w:tc>
          <w:tcPr>
            <w:tcBorders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Month</w:t>
            </w:r>
          </w:p>
        </w:tc>
        <w:tc>
          <w:tcPr>
            <w:tcBorders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Day</w:t>
            </w:r>
          </w:p>
        </w:tc>
        <w:tc>
          <w:tcPr>
            <w:tcBorders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preserve">Ozone,</w:t>
            </w:r>
            \line 
            <w:r>
              <w:rPr>
                <w:i/>
                <w:rFonts w:ascii="Calibri" w:hAnsi="Calibri"/>
                <w:sz w:val="20"/>
              </w:rPr>
              <w:t xml:space="preserve">ppbV</w:t>
            </w:r>
          </w:p>
        </w:tc>
        <w:tc>
          <w:tcPr>
            <w:tcBorders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preserve">Solar R.,</w:t>
            </w:r>
            \line 
            <w:r>
              <w:rPr>
                <w:rFonts w:ascii="Calibri" w:hAnsi="Calibri"/>
                <w:sz w:val="20"/>
              </w:rPr>
              <w:t xml:space="preserve">$$\text{cal}/m^2$$</w:t>
            </w:r>
          </w:p>
        </w:tc>
        <w:tc>
          <w:tcPr>
            <w:tcBorders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preserve">Wind,</w:t>
            </w:r>
            \line 
            <w:r>
              <w:rPr>
                <w:rFonts w:ascii="Calibri" w:hAnsi="Calibri"/>
                <w:sz w:val="20"/>
              </w:rPr>
              <w:t xml:space="preserve">mph</w:t>
            </w:r>
          </w:p>
        </w:tc>
        <w:tc>
          <w:tcPr>
            <w:tcBorders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preserve">Temp,</w:t>
            </w:r>
            \line 
            <w:r>
              <w:rPr>
                <w:rFonts w:ascii="Calibri" w:hAnsi="Calibri"/>
                <w:sz w:val="20"/>
              </w:rPr>
              <w:t xml:space="preserve">$$^{\circ}F$$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7.4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67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118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8.0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12.6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74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313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11.5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NA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NA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14.3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56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NA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14.9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66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8.6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65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13.8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20.1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NA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8.6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69</w:t>
            </w:r>
          </w:p>
        </w:tc>
      </w:tr>
    </w:tbl>
    <w:p>
      <w:pPr>
        <w:pStyle w:val="FirstParagraph"/>
      </w:pPr>
      <w:r>
        <w:t xml:space="preserve">Math expressions rendered fine in HTML but not in Word.</w:t>
      </w:r>
    </w:p>
    <w:bookmarkEnd w:id="25"/>
    <w:bookmarkStart w:id="26" w:name="rms-package-model-output-example"/>
    <w:p>
      <w:pPr>
        <w:pStyle w:val="Heading2"/>
      </w:pPr>
      <w:r>
        <w:rPr>
          <w:rStyle w:val="VerbatimChar"/>
        </w:rPr>
        <w:t xml:space="preserve">rms</w:t>
      </w:r>
      <w:r>
        <w:t xml:space="preserve"> </w:t>
      </w:r>
      <w:r>
        <w:t xml:space="preserve">Package Model Output Example</w:t>
      </w:r>
    </w:p>
    <w:p>
      <w:pPr>
        <w:pStyle w:val="FirstParagraph"/>
      </w:pPr>
      <w:r>
        <w:t xml:space="preserve">Here I fit an ordinal regression model on a continuous response variable using the</w:t>
      </w:r>
      <w:r>
        <w:t xml:space="preserve"> </w:t>
      </w:r>
      <w:r>
        <w:rPr>
          <w:rStyle w:val="VerbatimChar"/>
        </w:rPr>
        <w:t xml:space="preserve">orm</w:t>
      </w:r>
      <w:r>
        <w:t xml:space="preserve"> </w:t>
      </w:r>
      <w:r>
        <w:t xml:space="preserve">function in</w:t>
      </w:r>
      <w:r>
        <w:t xml:space="preserve"> </w:t>
      </w:r>
      <w:r>
        <w:rPr>
          <w:rStyle w:val="VerbatimChar"/>
        </w:rPr>
        <w:t xml:space="preserve">rms</w:t>
      </w:r>
      <w:r>
        <w:t xml:space="preserve">, the use the</w:t>
      </w:r>
      <w:r>
        <w:t xml:space="preserve"> </w:t>
      </w:r>
      <w:r>
        <w:rPr>
          <w:rStyle w:val="VerbatimChar"/>
        </w:rPr>
        <w:t xml:space="preserve">orm</w:t>
      </w:r>
      <w:r>
        <w:t xml:space="preserve"> </w:t>
      </w:r>
      <w:r>
        <w:t xml:space="preserve">print method. With</w:t>
      </w:r>
      <w:r>
        <w:t xml:space="preserve"> </w:t>
      </w:r>
      <w:r>
        <w:rPr>
          <w:rStyle w:val="VerbatimChar"/>
        </w:rPr>
        <w:t xml:space="preserve">options(prTYpe='html')</w:t>
      </w:r>
      <w:r>
        <w:t xml:space="preserve"> </w:t>
      </w:r>
      <w:r>
        <w:t xml:space="preserve">in effect the results are rendered in HTML.</w:t>
      </w:r>
    </w:p>
    <w:p>
      <w:pPr>
        <w:pStyle w:val="SourceCode"/>
      </w:pPr>
      <w:r>
        <w:rPr>
          <w:rStyle w:val="FunctionTok"/>
        </w:rPr>
        <w:t xml:space="preserve">require</w:t>
      </w:r>
      <w:r>
        <w:rPr>
          <w:rStyle w:val="NormalTok"/>
        </w:rPr>
        <w:t xml:space="preserve">(rms)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x)</w:t>
      </w:r>
      <w:r>
        <w:br/>
      </w:r>
      <w:r>
        <w:rPr>
          <w:rStyle w:val="NormalTok"/>
        </w:rPr>
        <w:t xml:space="preserve">f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Model Likelihood</w:t>
            </w:r>
            <w:r>
              <w:br/>
            </w:r>
            <w:r>
              <w:t xml:space="preserve">Ratio Test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Discrimination</w:t>
            </w:r>
            <w:r>
              <w:br/>
            </w:r>
            <w:r>
              <w:t xml:space="preserve">Indexes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Rank Discrim.</w:t>
            </w:r>
            <w:r>
              <w:br/>
            </w:r>
            <w:r>
              <w:t xml:space="preserve">Indexes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Obs 20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LR χ</w:t>
            </w:r>
            <w:r>
              <w:rPr>
                <w:vertAlign w:val="superscript"/>
              </w:rPr>
              <w:t xml:space="preserve">2</w:t>
            </w:r>
            <w:r>
              <w:t xml:space="preserve"> 1.06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i/>
                <w:iCs/>
              </w:rPr>
              <w:t xml:space="preserve">R</w:t>
            </w:r>
            <w:r>
              <w:rPr>
                <w:vertAlign w:val="superscript"/>
              </w:rPr>
              <w:t xml:space="preserve">2</w:t>
            </w:r>
            <w:r>
              <w:t xml:space="preserve"> 0.052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ρ 0.250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Distinct</w:t>
            </w:r>
            <w:r>
              <w:t xml:space="preserve"> </w:t>
            </w:r>
            <w:r>
              <w:rPr>
                <w:i/>
                <w:iCs/>
              </w:rPr>
              <w:t xml:space="preserve">Y</w:t>
            </w:r>
            <w:r>
              <w:t xml:space="preserve"> 20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d.f. 1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i/>
                <w:iCs/>
              </w:rPr>
              <w:t xml:space="preserve">R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bscript"/>
              </w:rPr>
              <w:t xml:space="preserve">1,20</w:t>
            </w:r>
            <w:r>
              <w:t xml:space="preserve"> 0.003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i/>
                <w:iCs/>
              </w:rPr>
              <w:t xml:space="preserve">Y</w:t>
            </w:r>
            <w:r>
              <w:rPr>
                <w:vertAlign w:val="subscript"/>
              </w:rPr>
              <w:t xml:space="preserve">0.5</w:t>
            </w:r>
            <w:r>
              <w:t xml:space="preserve"> 0.4466773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Pr(&gt;χ</w:t>
            </w:r>
            <w:r>
              <w:rPr>
                <w:vertAlign w:val="superscript"/>
              </w:rPr>
              <w:t xml:space="preserve">2</w:t>
            </w:r>
            <w:r>
              <w:t xml:space="preserve">) 0.3042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i/>
                <w:iCs/>
              </w:rPr>
              <w:t xml:space="preserve">R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bscript"/>
              </w:rPr>
              <w:t xml:space="preserve">1,20</w:t>
            </w:r>
            <w:r>
              <w:t xml:space="preserve"> 0.003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max |∂log</w:t>
            </w:r>
            <w:r>
              <w:t xml:space="preserve"> </w:t>
            </w:r>
            <w:r>
              <w:rPr>
                <w:i/>
                <w:iCs/>
              </w:rPr>
              <w:t xml:space="preserve">L</w:t>
            </w:r>
            <w:r>
              <w:t xml:space="preserve">/∂β| 0.0008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Score χ</w:t>
            </w:r>
            <w:r>
              <w:rPr>
                <w:vertAlign w:val="superscript"/>
              </w:rPr>
              <w:t xml:space="preserve">2</w:t>
            </w:r>
            <w:r>
              <w:t xml:space="preserve"> 1.06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|Pr(</w:t>
            </w:r>
            <w:r>
              <w:rPr>
                <w:i/>
                <w:iCs/>
              </w:rPr>
              <w:t xml:space="preserve">Y</w:t>
            </w:r>
            <w:r>
              <w:t xml:space="preserve"> </w:t>
            </w:r>
            <w:r>
              <w:t xml:space="preserve">≥ median)-½|</w:t>
            </w:r>
            <w:r>
              <w:t xml:space="preserve"> 0.091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Pr(&gt;χ</w:t>
            </w:r>
            <w:r>
              <w:rPr>
                <w:vertAlign w:val="superscript"/>
              </w:rPr>
              <w:t xml:space="preserve">2</w:t>
            </w:r>
            <w:r>
              <w:t xml:space="preserve">) 0.3042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β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S.E.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Wald</w:t>
            </w:r>
            <w:r>
              <w:t xml:space="preserve"> </w:t>
            </w:r>
            <w:r>
              <w:rPr>
                <w:i/>
                <w:iCs/>
              </w:rPr>
              <w:t xml:space="preserve">Z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Pr(&gt;|</w:t>
            </w:r>
            <w:r>
              <w:rPr>
                <w:i/>
                <w:iCs/>
              </w:rPr>
              <w:t xml:space="preserve">Z</w:t>
            </w:r>
            <w:r>
              <w:t xml:space="preserve">|)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x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-1.5028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 1.4753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-1.02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0.3084</w:t>
            </w:r>
          </w:p>
        </w:tc>
      </w:tr>
    </w:tbl>
    <w:p>
      <w:pPr>
        <w:pStyle w:val="BodyText"/>
      </w:pPr>
      <w:r>
        <w:t xml:space="preserve">The Word result is excellent except for loss of the long overbar over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p"/>
              </m:rPr>
              <m:t>Pr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≥</m:t>
                </m:r>
                <m:r>
                  <m:rPr>
                    <m:nor/>
                    <m:sty m:val="p"/>
                  </m:rPr>
                  <m:t>median</m:t>
                </m:r>
              </m:e>
            </m:d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  <w:r>
        <w:t xml:space="preserve"> </w:t>
      </w:r>
      <w:r>
        <w:t xml:space="preserve">and the coefficient table header being repeated.</w:t>
      </w:r>
    </w:p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ran.r-project.org/web/packages/htmlTable" TargetMode="External" /><Relationship Type="http://schemas.openxmlformats.org/officeDocument/2006/relationships/hyperlink" Id="rId22" Target="https://cran.r-project.org/web/packages/htmlTable/vignettes/complex_tables.html" TargetMode="External" /><Relationship Type="http://schemas.openxmlformats.org/officeDocument/2006/relationships/hyperlink" Id="rId23" Target="https://cran.r-project.org/web/packages/htmlTable/vignettes/general.html" TargetMode="External" /><Relationship Type="http://schemas.openxmlformats.org/officeDocument/2006/relationships/hyperlink" Id="rId24" Target="https://gt.rstudio.com/articles/gt.html" TargetMode="External" /><Relationship Type="http://schemas.openxmlformats.org/officeDocument/2006/relationships/hyperlink" Id="rId21" Target="https://quarto.org/docs/authoring/tables.html#html-tabl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ran.r-project.org/web/packages/htmlTable" TargetMode="External" /><Relationship Type="http://schemas.openxmlformats.org/officeDocument/2006/relationships/hyperlink" Id="rId22" Target="https://cran.r-project.org/web/packages/htmlTable/vignettes/complex_tables.html" TargetMode="External" /><Relationship Type="http://schemas.openxmlformats.org/officeDocument/2006/relationships/hyperlink" Id="rId23" Target="https://cran.r-project.org/web/packages/htmlTable/vignettes/general.html" TargetMode="External" /><Relationship Type="http://schemas.openxmlformats.org/officeDocument/2006/relationships/hyperlink" Id="rId24" Target="https://gt.rstudio.com/articles/gt.html" TargetMode="External" /><Relationship Type="http://schemas.openxmlformats.org/officeDocument/2006/relationships/hyperlink" Id="rId21" Target="https://quarto.org/docs/authoring/tables.html#html-tab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 That Work for HTML and Word</dc:title>
  <dc:creator/>
  <cp:keywords/>
  <dcterms:created xsi:type="dcterms:W3CDTF">2024-06-03T15:02:01Z</dcterms:created>
  <dcterms:modified xsi:type="dcterms:W3CDTF">2024-06-03T15:02:01Z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date">
    <vt:lpwstr>2024-06-03</vt:lpwstr>
  </property>
  <property fmtid="{D5CDD505-2E9C-101B-9397-08002B2CF9AE}" pid="4" name="execute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